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60475" w14:textId="2BC20068" w:rsidR="00AA027D" w:rsidRPr="00AA027D" w:rsidRDefault="00AA027D" w:rsidP="00AA027D">
      <w:pPr>
        <w:pStyle w:val="a5"/>
        <w:spacing w:before="0" w:beforeAutospacing="0" w:after="0" w:afterAutospacing="0"/>
        <w:ind w:firstLine="709"/>
        <w:jc w:val="both"/>
        <w:textAlignment w:val="baseline"/>
        <w:rPr>
          <w:i/>
          <w:color w:val="000000" w:themeColor="text1"/>
          <w:sz w:val="28"/>
          <w:szCs w:val="28"/>
        </w:rPr>
      </w:pPr>
      <w:r w:rsidRPr="00AA027D">
        <w:rPr>
          <w:i/>
          <w:color w:val="000000" w:themeColor="text1"/>
          <w:sz w:val="28"/>
          <w:szCs w:val="28"/>
        </w:rPr>
        <w:t>Правила поведения при террористическом акте</w:t>
      </w:r>
      <w:r w:rsidRPr="00AA027D">
        <w:rPr>
          <w:i/>
          <w:color w:val="000000" w:themeColor="text1"/>
          <w:sz w:val="28"/>
          <w:szCs w:val="28"/>
        </w:rPr>
        <w:t>.</w:t>
      </w:r>
    </w:p>
    <w:p w14:paraId="41F5B274"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К террористическому акту невозможно подготовиться заранее, поэтому следует всегда быть настороже.</w:t>
      </w:r>
    </w:p>
    <w:p w14:paraId="09CBDD97"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Главное правило: избегайте без необходимости посещения регионов, городов, мест и ме</w:t>
      </w:r>
      <w:bookmarkStart w:id="0" w:name="_GoBack"/>
      <w:bookmarkEnd w:id="0"/>
      <w:r w:rsidRPr="0073113E">
        <w:rPr>
          <w:color w:val="000000" w:themeColor="text1"/>
          <w:sz w:val="28"/>
          <w:szCs w:val="28"/>
        </w:rPr>
        <w:t>роприятий, которые могут привлечь внимание террористов.</w:t>
      </w:r>
    </w:p>
    <w:p w14:paraId="6D00AE56"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Общие рекомендации:</w:t>
      </w:r>
    </w:p>
    <w:p w14:paraId="4E2D1A31"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никогда не принимайте от незнакомцев пакеты и сумки, не оставляйте свой багаж без присмотра;</w:t>
      </w:r>
    </w:p>
    <w:p w14:paraId="3352BADE"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у семьи должен план действий в чрезвычайных обстоятельствах, у всех членов семьи должны быть номера телефонов, адреса электронной почты.</w:t>
      </w:r>
    </w:p>
    <w:p w14:paraId="07D7B42A"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необходимо назначить место встречи, где вы сможете встретиться с членами вашей семьи в экстренной ситуации;</w:t>
      </w:r>
    </w:p>
    <w:p w14:paraId="792756BE"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в случае эвакуации, возьмите с собой набор предметов первой необходимости и документы;</w:t>
      </w:r>
    </w:p>
    <w:p w14:paraId="7537ACA8"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всегда узнавайте, где находятся резервные выходы из помещения;</w:t>
      </w:r>
    </w:p>
    <w:p w14:paraId="73E7B020"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14:paraId="1A5CA8A6"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14:paraId="6FBEA6DE"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если произошел взрыв, пожар, землетрясение, никогда не пользуйтесь лифтом;</w:t>
      </w:r>
    </w:p>
    <w:p w14:paraId="00148631"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старайтесь не поддаваться панике, что бы ни произошло.</w:t>
      </w:r>
    </w:p>
    <w:p w14:paraId="2E6CBCE0"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Поведение в толпе:</w:t>
      </w:r>
    </w:p>
    <w:p w14:paraId="1C96A443"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Террористы часто выбирают для атак места массового скопления народа. Помимо собственно поражающего фактора террористического акта, люди гибнут и получают травмы еще и в результате давки, возникшей вследствие паники. Поэтому необходимо помнить следующие правила поведения в толпе:</w:t>
      </w:r>
    </w:p>
    <w:p w14:paraId="5A285902"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Избегайте больших скоплений людей.</w:t>
      </w:r>
    </w:p>
    <w:p w14:paraId="58EB842E"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Не присоединяйтесь к толпе, как бы ни хотелось посмотреть на происходящие события.</w:t>
      </w:r>
    </w:p>
    <w:p w14:paraId="5E3ACC79"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Если оказались в толпе, позвольте ей нести Вас, но попытайтесь выбраться из неё.</w:t>
      </w:r>
    </w:p>
    <w:p w14:paraId="10C33027"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Глубоко вдохните и разведите согнутые в локтях руки чуть в стороны, чтобы грудная клетка не была сдавлена.</w:t>
      </w:r>
    </w:p>
    <w:p w14:paraId="2B1AF4C0"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Стремитесь оказаться подальше от высоких и крупных людей, людей с громоздкими предметами и большими сумками.</w:t>
      </w:r>
    </w:p>
    <w:p w14:paraId="442C4683"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Любыми способами старайтесь удержаться на ногах.</w:t>
      </w:r>
    </w:p>
    <w:p w14:paraId="7199E47B"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Не держите руки в карманах.</w:t>
      </w:r>
    </w:p>
    <w:p w14:paraId="37DF3B2B"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Двигаясь, поднимайте ноги как можно выше, ставьте ногу на полную стопу, не семените, не поднимайтесь на цыпочки.</w:t>
      </w:r>
    </w:p>
    <w:p w14:paraId="09EDBD76"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lastRenderedPageBreak/>
        <w:t>- Если давка приняла угрожающий характер, немедленно, не раздумывая, освободитесь от любой ноши, прежде всего от сумки на длинном ремне и шарфа.</w:t>
      </w:r>
    </w:p>
    <w:p w14:paraId="008A0D5F"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Если что-то уронили, ни в коем случае не наклоняйтесь, чтобы поднять.</w:t>
      </w:r>
    </w:p>
    <w:p w14:paraId="4B2F9D26"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14:paraId="7CAC9803"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Если встать не удается, свернитесь клубком, защитите голову предплечьями, а ладонями прикройте затылок.</w:t>
      </w:r>
    </w:p>
    <w:p w14:paraId="0450B543"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14:paraId="27467CB8"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Легче всего укрыться от толпы в углах зала или вблизи стен, но сложнее оттуда добираться до выхода.</w:t>
      </w:r>
    </w:p>
    <w:p w14:paraId="562B6D38"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При возникновении паники старайтесь сохранить спокойствие и способность трезво оценивать ситуацию.</w:t>
      </w:r>
    </w:p>
    <w:p w14:paraId="5B09D708"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Не присоединяйтесь к митингующим "ради интереса". Сначала узнайте, санкционирован ли митинг, за что агитируют выступающие люди.</w:t>
      </w:r>
    </w:p>
    <w:p w14:paraId="238B3802"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Не вступайте в незарегистрированные организации. Участие в мероприятиях таких организаций может повлечь уголовное наказание.</w:t>
      </w:r>
    </w:p>
    <w:p w14:paraId="2EF05FFF"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14:paraId="569F871D"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При захвате в заложники:</w:t>
      </w:r>
    </w:p>
    <w:p w14:paraId="410F3655"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Любой человек по стечению обстоятельств может оказаться в качестве заложника у преступников. При этом они могут добиваться достижения политических целей, получения выкупа и т.п. Во всех случаях, Ваша жизнь становиться предметом торга для террористов. Захват может произойти в транспорте, в учреждении, на улице, в квартире. Если Вы оказались в заложниках, рекомендуем придерживаться следующих правил поведения:</w:t>
      </w:r>
    </w:p>
    <w:p w14:paraId="7FA429B3"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основное правило – не допускайте действия, которые могут спровоцировать нападающих к применению оружия и привести к человеческим жертвам;</w:t>
      </w:r>
    </w:p>
    <w:p w14:paraId="57E0BB86"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переносите лишения, оскорбления и унижения. Не смотрите в глаза преступникам, не ведите себя вызывающе;</w:t>
      </w:r>
    </w:p>
    <w:p w14:paraId="6386FB7D"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 и паники;</w:t>
      </w:r>
    </w:p>
    <w:p w14:paraId="4C6AD542"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на совершение любых действий (сесть, встать, попить, сходить в туалет) спрашивайте разрешение;</w:t>
      </w:r>
    </w:p>
    <w:p w14:paraId="39841F91"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если Вы ранены, постарайтесь не двигаться, этим Вы сократите потерю крови.</w:t>
      </w:r>
    </w:p>
    <w:p w14:paraId="1CBBC84F"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lastRenderedPageBreak/>
        <w:t>Помните – Ваша цель остаться в живых. 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 Помните, что, получив сообщение о Вашем захвате, спецслужбы уже начали действовать и предпримут все необходимые действия по Вашему освобождению. Во время проведения спецслужбами операции по Вашему освобождению неукоснительно соблюдайте следующие требования:</w:t>
      </w:r>
    </w:p>
    <w:p w14:paraId="6B002EE0"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лежите по полу лицом вниз, голову закройте руками и не двигайтесь;</w:t>
      </w:r>
    </w:p>
    <w:p w14:paraId="01133FB7"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ни в коем случае не бегите навстречу сотрудникам спецслужб или от них, так как они могут принять Вас за преступника;</w:t>
      </w:r>
    </w:p>
    <w:p w14:paraId="5A7FF82A"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если есть возможность, держитесь подальше от проемов дверей и окон.</w:t>
      </w:r>
    </w:p>
    <w:p w14:paraId="7A60554C"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Вы можете оказаться в ситуации, когда Вам станет известно о готовящемся или совершенном преступлении, возможно, кто-то знает о готовящемся преступлении против Вас. Как поведете Вы, так, возможно, поведут себя и другие.</w:t>
      </w:r>
    </w:p>
    <w:p w14:paraId="5CB53B72"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При угрозе теракта:</w:t>
      </w:r>
    </w:p>
    <w:p w14:paraId="2FB6618D"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Всегда контролируйте ситуацию вокруг себя, особенно когда находитесь на объектах транспорта, культурно - развлекательных, спортивных и торговых центрах.</w:t>
      </w:r>
    </w:p>
    <w:p w14:paraId="02C92F99"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14:paraId="7B33BE18"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Не подбирайте бесхозных вещей, как бы привлекательно они не выглядели.</w:t>
      </w:r>
    </w:p>
    <w:p w14:paraId="0B10A3CC"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В них могут быть закамуфлированы взрывные устройства (в банках из-под пива, сотовых телефонах и т.п.). Не пинайте на улице предметы, лежащие на земле.</w:t>
      </w:r>
    </w:p>
    <w:p w14:paraId="18688415"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14:paraId="7C9FCB3A"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14:paraId="194479B7" w14:textId="77777777" w:rsidR="00AA027D" w:rsidRPr="0073113E"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Случайно узнав о готовящемся теракте, немедленно сообщите об этом в правоохранительные органы.</w:t>
      </w:r>
    </w:p>
    <w:p w14:paraId="72FE2EE1" w14:textId="77777777" w:rsidR="00AA027D" w:rsidRDefault="00AA027D" w:rsidP="00AA027D">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Если вам стало известно о готовящемся или совершенном преступлении, немедленно сообщите об этом в органы ФСБ или МВД.</w:t>
      </w:r>
    </w:p>
    <w:p w14:paraId="55F4714F" w14:textId="207D408D" w:rsidR="007635BD" w:rsidRDefault="007635BD" w:rsidP="001D61EC">
      <w:pPr>
        <w:spacing w:after="0" w:line="240" w:lineRule="auto"/>
        <w:ind w:firstLine="708"/>
        <w:jc w:val="both"/>
        <w:rPr>
          <w:rFonts w:ascii="Times New Roman" w:eastAsia="Calibri" w:hAnsi="Times New Roman" w:cs="Times New Roman"/>
          <w:sz w:val="28"/>
          <w:szCs w:val="28"/>
        </w:rPr>
      </w:pPr>
    </w:p>
    <w:p w14:paraId="0022178D" w14:textId="36EE23C9" w:rsidR="00E46266" w:rsidRDefault="00E46266" w:rsidP="001D61EC">
      <w:pPr>
        <w:spacing w:after="0" w:line="240" w:lineRule="auto"/>
        <w:ind w:firstLine="708"/>
        <w:jc w:val="both"/>
        <w:rPr>
          <w:rFonts w:ascii="Times New Roman" w:eastAsia="Calibri" w:hAnsi="Times New Roman" w:cs="Times New Roman"/>
          <w:sz w:val="28"/>
          <w:szCs w:val="28"/>
        </w:rPr>
      </w:pPr>
    </w:p>
    <w:p w14:paraId="552E38D7" w14:textId="77777777" w:rsidR="001D61EC" w:rsidRPr="001D61EC" w:rsidRDefault="001D61EC" w:rsidP="001D61EC">
      <w:pPr>
        <w:spacing w:after="0" w:line="240" w:lineRule="auto"/>
        <w:jc w:val="both"/>
        <w:rPr>
          <w:rFonts w:ascii="Times New Roman" w:eastAsia="Calibri" w:hAnsi="Times New Roman" w:cs="Times New Roman"/>
          <w:sz w:val="28"/>
          <w:szCs w:val="28"/>
        </w:rPr>
      </w:pPr>
    </w:p>
    <w:p w14:paraId="69477B07" w14:textId="3D231F33" w:rsidR="00B662E6" w:rsidRPr="001D61EC" w:rsidRDefault="001D61EC" w:rsidP="00B662E6">
      <w:pPr>
        <w:spacing w:after="0" w:line="240" w:lineRule="auto"/>
        <w:jc w:val="right"/>
        <w:rPr>
          <w:rFonts w:ascii="Times New Roman" w:eastAsia="Calibri" w:hAnsi="Times New Roman" w:cs="Times New Roman"/>
          <w:sz w:val="28"/>
          <w:szCs w:val="28"/>
        </w:rPr>
      </w:pPr>
      <w:r w:rsidRPr="001D61EC">
        <w:rPr>
          <w:rFonts w:ascii="Times New Roman" w:eastAsia="Calibri" w:hAnsi="Times New Roman" w:cs="Times New Roman"/>
          <w:sz w:val="28"/>
          <w:szCs w:val="28"/>
        </w:rPr>
        <w:t>Управление по Кировскому району ГУ МЧС России по г. Санкт-Петербург</w:t>
      </w:r>
      <w:r w:rsidR="0045703B">
        <w:rPr>
          <w:rFonts w:ascii="Times New Roman" w:eastAsia="Calibri" w:hAnsi="Times New Roman" w:cs="Times New Roman"/>
          <w:sz w:val="28"/>
          <w:szCs w:val="28"/>
        </w:rPr>
        <w:t>у</w:t>
      </w:r>
      <w:r w:rsidRPr="001D61EC">
        <w:rPr>
          <w:rFonts w:ascii="Times New Roman" w:eastAsia="Calibri" w:hAnsi="Times New Roman" w:cs="Times New Roman"/>
          <w:sz w:val="28"/>
          <w:szCs w:val="28"/>
        </w:rPr>
        <w:t xml:space="preserve">  </w:t>
      </w:r>
    </w:p>
    <w:p w14:paraId="3462B4F4" w14:textId="51509345" w:rsidR="001D61EC" w:rsidRPr="001D61EC" w:rsidRDefault="001D61EC" w:rsidP="001D61EC">
      <w:pPr>
        <w:spacing w:after="0" w:line="240" w:lineRule="auto"/>
        <w:jc w:val="right"/>
        <w:rPr>
          <w:rFonts w:ascii="Times New Roman" w:eastAsia="Calibri" w:hAnsi="Times New Roman" w:cs="Times New Roman"/>
          <w:sz w:val="28"/>
          <w:szCs w:val="28"/>
        </w:rPr>
      </w:pPr>
    </w:p>
    <w:p w14:paraId="77255989" w14:textId="77777777" w:rsidR="00F14584" w:rsidRDefault="00F14584"/>
    <w:sectPr w:rsidR="00F145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CF7"/>
    <w:multiLevelType w:val="multilevel"/>
    <w:tmpl w:val="B908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3532B5"/>
    <w:multiLevelType w:val="hybridMultilevel"/>
    <w:tmpl w:val="00AC19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3CFD0945"/>
    <w:multiLevelType w:val="multilevel"/>
    <w:tmpl w:val="8A28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7427AA"/>
    <w:multiLevelType w:val="multilevel"/>
    <w:tmpl w:val="DBB0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B64137"/>
    <w:multiLevelType w:val="multilevel"/>
    <w:tmpl w:val="4AA4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3A5"/>
    <w:rsid w:val="001D61EC"/>
    <w:rsid w:val="002B7C52"/>
    <w:rsid w:val="00317880"/>
    <w:rsid w:val="0045703B"/>
    <w:rsid w:val="005939B4"/>
    <w:rsid w:val="005F2822"/>
    <w:rsid w:val="007635BD"/>
    <w:rsid w:val="00994DD5"/>
    <w:rsid w:val="00AA027D"/>
    <w:rsid w:val="00B41E37"/>
    <w:rsid w:val="00B662E6"/>
    <w:rsid w:val="00C50EBE"/>
    <w:rsid w:val="00E110A8"/>
    <w:rsid w:val="00E46266"/>
    <w:rsid w:val="00E773A5"/>
    <w:rsid w:val="00F14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4AAF1"/>
  <w15:chartTrackingRefBased/>
  <w15:docId w15:val="{ACEFECD4-EF66-4EE9-ACF4-0C0CC700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AA02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E4626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46266"/>
    <w:rPr>
      <w:rFonts w:ascii="Times New Roman" w:eastAsia="Times New Roman" w:hAnsi="Times New Roman" w:cs="Times New Roman"/>
      <w:b/>
      <w:bCs/>
      <w:sz w:val="27"/>
      <w:szCs w:val="27"/>
      <w:lang w:eastAsia="ru-RU"/>
    </w:rPr>
  </w:style>
  <w:style w:type="character" w:styleId="a3">
    <w:name w:val="Strong"/>
    <w:basedOn w:val="a0"/>
    <w:uiPriority w:val="22"/>
    <w:qFormat/>
    <w:rsid w:val="00E46266"/>
    <w:rPr>
      <w:b/>
      <w:bCs/>
    </w:rPr>
  </w:style>
  <w:style w:type="paragraph" w:customStyle="1" w:styleId="ds-markdown-paragraph">
    <w:name w:val="ds-markdown-paragraph"/>
    <w:basedOn w:val="a"/>
    <w:rsid w:val="00E462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B7C52"/>
    <w:pPr>
      <w:ind w:left="720"/>
      <w:contextualSpacing/>
    </w:pPr>
  </w:style>
  <w:style w:type="character" w:customStyle="1" w:styleId="10">
    <w:name w:val="Заголовок 1 Знак"/>
    <w:basedOn w:val="a0"/>
    <w:link w:val="1"/>
    <w:uiPriority w:val="9"/>
    <w:rsid w:val="00AA027D"/>
    <w:rPr>
      <w:rFonts w:asciiTheme="majorHAnsi" w:eastAsiaTheme="majorEastAsia" w:hAnsiTheme="majorHAnsi" w:cstheme="majorBidi"/>
      <w:color w:val="2F5496" w:themeColor="accent1" w:themeShade="BF"/>
      <w:sz w:val="32"/>
      <w:szCs w:val="32"/>
    </w:rPr>
  </w:style>
  <w:style w:type="paragraph" w:styleId="a5">
    <w:name w:val="Normal (Web)"/>
    <w:basedOn w:val="a"/>
    <w:uiPriority w:val="99"/>
    <w:unhideWhenUsed/>
    <w:rsid w:val="00AA02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529112">
      <w:bodyDiv w:val="1"/>
      <w:marLeft w:val="0"/>
      <w:marRight w:val="0"/>
      <w:marTop w:val="0"/>
      <w:marBottom w:val="0"/>
      <w:divBdr>
        <w:top w:val="none" w:sz="0" w:space="0" w:color="auto"/>
        <w:left w:val="none" w:sz="0" w:space="0" w:color="auto"/>
        <w:bottom w:val="none" w:sz="0" w:space="0" w:color="auto"/>
        <w:right w:val="none" w:sz="0" w:space="0" w:color="auto"/>
      </w:divBdr>
    </w:div>
    <w:div w:id="18416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1040</Words>
  <Characters>5932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Макаров</dc:creator>
  <cp:keywords/>
  <dc:description/>
  <cp:lastModifiedBy>user</cp:lastModifiedBy>
  <cp:revision>11</cp:revision>
  <dcterms:created xsi:type="dcterms:W3CDTF">2021-12-14T06:40:00Z</dcterms:created>
  <dcterms:modified xsi:type="dcterms:W3CDTF">2025-11-06T07:02:00Z</dcterms:modified>
</cp:coreProperties>
</file>